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23" w:rsidRDefault="002E437A">
      <w:pPr>
        <w:widowControl w:val="0"/>
        <w:spacing w:after="0" w:line="240" w:lineRule="auto"/>
        <w:ind w:left="0" w:right="-54" w:firstLine="567"/>
        <w:jc w:val="center"/>
        <w:rPr>
          <w:b/>
          <w:sz w:val="28"/>
        </w:rPr>
      </w:pPr>
      <w:r>
        <w:rPr>
          <w:b/>
          <w:sz w:val="28"/>
        </w:rPr>
        <w:t>КИРОВСКОЕ ОБЛАСТНОЕ ГОСУДАРСТВЕННОЕ АВТОНОМНОЕ УЧРЕЖДЕНИЕ ДОПОЛНИТЕЛЬНОГО ОБРАЗОВАНИЯ</w:t>
      </w:r>
    </w:p>
    <w:p w:rsidR="004A4B23" w:rsidRDefault="002E437A">
      <w:pPr>
        <w:widowControl w:val="0"/>
        <w:spacing w:after="0" w:line="240" w:lineRule="auto"/>
        <w:ind w:left="0" w:right="-54" w:firstLine="567"/>
        <w:jc w:val="center"/>
        <w:rPr>
          <w:b/>
          <w:sz w:val="28"/>
        </w:rPr>
      </w:pPr>
      <w:r>
        <w:rPr>
          <w:b/>
          <w:sz w:val="28"/>
        </w:rPr>
        <w:t xml:space="preserve">«СПОРТИВНАЯ ШКОЛА «САЛЮТ» </w:t>
      </w:r>
    </w:p>
    <w:p w:rsidR="004A4B23" w:rsidRDefault="004A4B23">
      <w:pPr>
        <w:widowControl w:val="0"/>
        <w:spacing w:after="0" w:line="240" w:lineRule="auto"/>
        <w:ind w:left="0" w:right="-54" w:firstLine="567"/>
        <w:jc w:val="center"/>
        <w:rPr>
          <w:b/>
          <w:sz w:val="28"/>
        </w:rPr>
      </w:pPr>
    </w:p>
    <w:p w:rsidR="004A4B23" w:rsidRDefault="004A4B23">
      <w:pPr>
        <w:widowControl w:val="0"/>
        <w:spacing w:after="0" w:line="240" w:lineRule="auto"/>
        <w:ind w:left="0" w:right="-54" w:firstLine="567"/>
        <w:jc w:val="center"/>
        <w:rPr>
          <w:b/>
          <w:sz w:val="28"/>
        </w:rPr>
      </w:pPr>
    </w:p>
    <w:p w:rsidR="004A4B23" w:rsidRDefault="004A4B23">
      <w:pPr>
        <w:spacing w:after="0" w:line="240" w:lineRule="auto"/>
        <w:ind w:left="0" w:right="-54" w:firstLine="567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3"/>
        <w:gridCol w:w="5114"/>
      </w:tblGrid>
      <w:tr w:rsidR="004A4B23">
        <w:tc>
          <w:tcPr>
            <w:tcW w:w="5113" w:type="dxa"/>
            <w:shd w:val="clear" w:color="auto" w:fill="auto"/>
          </w:tcPr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 заседании 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педагогического совета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>КОГАУ ДО «СШ «Салют»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>протокол __________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left"/>
              <w:rPr>
                <w:sz w:val="28"/>
              </w:rPr>
            </w:pPr>
            <w:r>
              <w:rPr>
                <w:sz w:val="28"/>
              </w:rPr>
              <w:t>от «____» ______________ 2023 г</w:t>
            </w:r>
          </w:p>
        </w:tc>
        <w:tc>
          <w:tcPr>
            <w:tcW w:w="5114" w:type="dxa"/>
            <w:shd w:val="clear" w:color="auto" w:fill="auto"/>
          </w:tcPr>
          <w:p w:rsidR="004A4B23" w:rsidRDefault="002E437A">
            <w:pPr>
              <w:widowControl w:val="0"/>
              <w:spacing w:after="0" w:line="240" w:lineRule="auto"/>
              <w:ind w:left="0" w:right="-54" w:firstLine="0"/>
              <w:jc w:val="right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4A4B23" w:rsidRDefault="004A4B23">
            <w:pPr>
              <w:widowControl w:val="0"/>
              <w:spacing w:after="0" w:line="240" w:lineRule="auto"/>
              <w:ind w:left="0" w:right="-54" w:firstLine="567"/>
              <w:jc w:val="right"/>
              <w:rPr>
                <w:sz w:val="28"/>
              </w:rPr>
            </w:pPr>
          </w:p>
          <w:p w:rsidR="004A4B23" w:rsidRDefault="002E437A">
            <w:pPr>
              <w:widowControl w:val="0"/>
              <w:spacing w:after="0" w:line="240" w:lineRule="auto"/>
              <w:ind w:left="0" w:right="-54" w:firstLine="5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 КОГАУ ДО «СШ «Салют» 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567"/>
              <w:jc w:val="right"/>
              <w:rPr>
                <w:sz w:val="28"/>
              </w:rPr>
            </w:pPr>
            <w:r>
              <w:rPr>
                <w:sz w:val="28"/>
              </w:rPr>
              <w:t>________________ Н.В. Морозова</w:t>
            </w:r>
          </w:p>
          <w:p w:rsidR="004A4B23" w:rsidRDefault="002E437A">
            <w:pPr>
              <w:widowControl w:val="0"/>
              <w:spacing w:after="0" w:line="240" w:lineRule="auto"/>
              <w:ind w:left="0" w:right="-54" w:firstLine="567"/>
              <w:jc w:val="right"/>
              <w:rPr>
                <w:sz w:val="28"/>
              </w:rPr>
            </w:pPr>
            <w:r>
              <w:rPr>
                <w:sz w:val="28"/>
              </w:rPr>
              <w:t>«___» _______________2023 г.</w:t>
            </w:r>
          </w:p>
          <w:p w:rsidR="004A4B23" w:rsidRDefault="004A4B23">
            <w:pPr>
              <w:widowControl w:val="0"/>
              <w:spacing w:after="0" w:line="240" w:lineRule="auto"/>
              <w:ind w:left="0" w:right="-54" w:firstLine="567"/>
              <w:jc w:val="right"/>
              <w:rPr>
                <w:sz w:val="28"/>
              </w:rPr>
            </w:pPr>
          </w:p>
        </w:tc>
      </w:tr>
    </w:tbl>
    <w:p w:rsidR="004A4B23" w:rsidRDefault="004A4B23">
      <w:pPr>
        <w:widowControl w:val="0"/>
        <w:spacing w:after="0" w:line="240" w:lineRule="auto"/>
        <w:ind w:left="0" w:right="-54" w:firstLine="567"/>
        <w:rPr>
          <w:sz w:val="28"/>
        </w:rPr>
      </w:pPr>
    </w:p>
    <w:p w:rsidR="004A4B23" w:rsidRDefault="004A4B23">
      <w:pPr>
        <w:widowControl w:val="0"/>
        <w:spacing w:after="0" w:line="240" w:lineRule="auto"/>
        <w:ind w:left="0" w:right="-54" w:firstLine="567"/>
        <w:jc w:val="right"/>
        <w:rPr>
          <w:sz w:val="28"/>
        </w:rPr>
      </w:pPr>
    </w:p>
    <w:p w:rsidR="004A4B23" w:rsidRDefault="004A4B23">
      <w:pPr>
        <w:spacing w:after="0" w:line="240" w:lineRule="auto"/>
        <w:ind w:left="0" w:right="-54" w:firstLine="567"/>
        <w:jc w:val="center"/>
        <w:rPr>
          <w:b/>
          <w:sz w:val="28"/>
        </w:rPr>
      </w:pPr>
    </w:p>
    <w:p w:rsidR="004A4B23" w:rsidRDefault="002E437A">
      <w:pPr>
        <w:spacing w:after="0" w:line="240" w:lineRule="auto"/>
        <w:ind w:left="0" w:right="-54" w:firstLine="567"/>
        <w:jc w:val="center"/>
        <w:rPr>
          <w:b/>
          <w:sz w:val="28"/>
        </w:rPr>
      </w:pPr>
      <w:r>
        <w:rPr>
          <w:b/>
          <w:sz w:val="28"/>
        </w:rPr>
        <w:t>Положение о текущем контроле и промежуточной аттестации обучающихся в Кировском областном государственном автономном учреждении дополнительного образования «Спо</w:t>
      </w:r>
      <w:r>
        <w:rPr>
          <w:b/>
          <w:sz w:val="28"/>
        </w:rPr>
        <w:t>ртивная школа «Салют»</w:t>
      </w:r>
    </w:p>
    <w:p w:rsidR="004A4B23" w:rsidRDefault="004A4B23">
      <w:pPr>
        <w:spacing w:after="0" w:line="240" w:lineRule="auto"/>
        <w:ind w:left="0" w:right="-54" w:firstLine="567"/>
        <w:jc w:val="center"/>
        <w:rPr>
          <w:sz w:val="28"/>
        </w:rPr>
      </w:pPr>
    </w:p>
    <w:p w:rsidR="004A4B23" w:rsidRDefault="002E437A">
      <w:pPr>
        <w:numPr>
          <w:ilvl w:val="0"/>
          <w:numId w:val="1"/>
        </w:numPr>
        <w:spacing w:after="0" w:line="240" w:lineRule="auto"/>
        <w:ind w:right="-54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4A4B23" w:rsidRDefault="004A4B23">
      <w:pPr>
        <w:spacing w:after="0" w:line="240" w:lineRule="auto"/>
        <w:ind w:right="-54"/>
        <w:rPr>
          <w:b/>
          <w:sz w:val="28"/>
        </w:rPr>
      </w:pP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1.1. Положение о текущем контроле, промежуточной аттестации </w:t>
      </w:r>
      <w:r>
        <w:rPr>
          <w:sz w:val="28"/>
        </w:rPr>
        <w:t>обучающихся</w:t>
      </w:r>
      <w:r>
        <w:rPr>
          <w:sz w:val="28"/>
        </w:rPr>
        <w:t xml:space="preserve"> в Кировском областном государственном автономном учреждении дополнительного образования «Спортивная школа «Салют» (далее - </w:t>
      </w:r>
      <w:r>
        <w:rPr>
          <w:sz w:val="28"/>
        </w:rPr>
        <w:t>Положение) устанавливает порядок планирования, организации и проведения текущего контроля, проведения промежуточной аттестации обучающихся в Кировском областном государственном автономном учреждении дополнительного образования «Спортивная школа «Салют» (да</w:t>
      </w:r>
      <w:r>
        <w:rPr>
          <w:sz w:val="28"/>
        </w:rPr>
        <w:t>лее - Учреждение) в процессе освоения</w:t>
      </w:r>
      <w:r>
        <w:rPr>
          <w:color w:val="252525"/>
          <w:sz w:val="28"/>
        </w:rPr>
        <w:t xml:space="preserve"> дополнительных образовательных программам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1.2. Положение разработано в соответствии с Федеральным </w:t>
      </w:r>
      <w:proofErr w:type="gramStart"/>
      <w:r>
        <w:rPr>
          <w:sz w:val="28"/>
        </w:rPr>
        <w:t>законом  от</w:t>
      </w:r>
      <w:proofErr w:type="gramEnd"/>
      <w:r>
        <w:rPr>
          <w:sz w:val="28"/>
        </w:rPr>
        <w:t xml:space="preserve"> 29.12.2012 № 273-ФЗ «Об образовании в Российской Федерации», Федеральным законом  от </w:t>
      </w:r>
      <w:r>
        <w:rPr>
          <w:sz w:val="28"/>
        </w:rPr>
        <w:t xml:space="preserve"> 04.12.2007  № 329-ФЗ «О физической культуре и спорте в Российской Федерации», Уставом Учреждения.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1.3. В Положении используются следующие определения: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b/>
          <w:sz w:val="28"/>
        </w:rPr>
        <w:t>Текущий контроль</w:t>
      </w:r>
      <w:r>
        <w:rPr>
          <w:sz w:val="28"/>
        </w:rPr>
        <w:t xml:space="preserve"> - форма контроля спортивной подготовленности обучающихся, оценка качества освоения ими </w:t>
      </w:r>
      <w:r>
        <w:rPr>
          <w:sz w:val="28"/>
        </w:rPr>
        <w:t xml:space="preserve">отдельных компонентов </w:t>
      </w:r>
      <w:r>
        <w:rPr>
          <w:color w:val="252525"/>
          <w:sz w:val="28"/>
        </w:rPr>
        <w:t>дополнительной образовательной программы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- форма контроля динамики спортивной подготовленности, прогнозирования спортивных достижений обучающихся, оценка уровня освоения каждого этапа </w:t>
      </w:r>
      <w:r>
        <w:rPr>
          <w:color w:val="252525"/>
          <w:sz w:val="28"/>
        </w:rPr>
        <w:t>до</w:t>
      </w:r>
      <w:r>
        <w:rPr>
          <w:color w:val="252525"/>
          <w:sz w:val="28"/>
        </w:rPr>
        <w:t>полнительной образовательной программы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В конце каждого этапа, периода, цикла тренер</w:t>
      </w:r>
      <w:r>
        <w:rPr>
          <w:sz w:val="28"/>
        </w:rPr>
        <w:t xml:space="preserve">-преподаватель подводит итоги проделанной работы, </w:t>
      </w: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4869180</wp:posOffset>
            </wp:positionV>
            <wp:extent cx="4445" cy="4445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8032750</wp:posOffset>
            </wp:positionV>
            <wp:extent cx="4445" cy="4445"/>
            <wp:effectExtent l="0" t="0" r="0" b="0"/>
            <wp:wrapSquare wrapText="bothSides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анализирует данные учета, основу которых составляют количественные показатели: результаты выполнен</w:t>
      </w:r>
      <w:r>
        <w:rPr>
          <w:sz w:val="28"/>
        </w:rPr>
        <w:t>ия контрольных упражнений, время, затраченное на отдельные виды подготовки, объем и интенсивность учебно-</w:t>
      </w:r>
      <w:r>
        <w:rPr>
          <w:sz w:val="28"/>
        </w:rPr>
        <w:lastRenderedPageBreak/>
        <w:t xml:space="preserve">тренировочных нагрузок, эффективность работы обучающихся. На основании результатов контрольных испытаний решается вопрос об уровне освоения </w:t>
      </w:r>
      <w:r>
        <w:rPr>
          <w:color w:val="252525"/>
          <w:sz w:val="28"/>
        </w:rPr>
        <w:t>дополнитель</w:t>
      </w:r>
      <w:r>
        <w:rPr>
          <w:color w:val="252525"/>
          <w:sz w:val="28"/>
        </w:rPr>
        <w:t>ной образовательной программы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1.4. Целью промежуточной аттестации является: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- установление фактического уровня знаний и практических умений и навыков;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- соотнесение этого уровня требованиям и нормам, заложенным в реализуемых програм</w:t>
      </w:r>
      <w:r>
        <w:rPr>
          <w:sz w:val="28"/>
        </w:rPr>
        <w:t xml:space="preserve">мах; 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- контроль выполнения </w:t>
      </w:r>
      <w:r>
        <w:rPr>
          <w:color w:val="252525"/>
          <w:sz w:val="28"/>
        </w:rPr>
        <w:t>дополнительной образовательной программы спортивной подготовки</w:t>
      </w:r>
      <w:r>
        <w:rPr>
          <w:sz w:val="28"/>
        </w:rPr>
        <w:t>.</w:t>
      </w:r>
    </w:p>
    <w:p w:rsidR="004A4B23" w:rsidRDefault="004A4B23">
      <w:pPr>
        <w:spacing w:after="0" w:line="240" w:lineRule="auto"/>
        <w:ind w:left="0" w:right="-54" w:firstLine="567"/>
        <w:rPr>
          <w:sz w:val="28"/>
        </w:rPr>
      </w:pPr>
    </w:p>
    <w:p w:rsidR="004A4B23" w:rsidRDefault="002E437A">
      <w:pPr>
        <w:pStyle w:val="1"/>
        <w:numPr>
          <w:ilvl w:val="0"/>
          <w:numId w:val="2"/>
        </w:numPr>
        <w:spacing w:line="240" w:lineRule="auto"/>
        <w:ind w:right="-54"/>
        <w:rPr>
          <w:b/>
          <w:sz w:val="28"/>
        </w:rPr>
      </w:pPr>
      <w:r>
        <w:rPr>
          <w:b/>
          <w:sz w:val="28"/>
        </w:rPr>
        <w:t>ПОРЯДОК ПРОВЕДЕНИЯ ТЕКУЩЕГО КОНТРОЛЯ</w:t>
      </w:r>
    </w:p>
    <w:p w:rsidR="004A4B23" w:rsidRDefault="004A4B23">
      <w:pPr>
        <w:spacing w:after="0" w:line="240" w:lineRule="auto"/>
        <w:ind w:left="0" w:right="-54" w:firstLine="567"/>
        <w:rPr>
          <w:sz w:val="28"/>
        </w:rPr>
      </w:pP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2.1. Текущий контроль проводится с целью определения показателей учебно-тренировочной и соревновательной деятельности, опреде</w:t>
      </w:r>
      <w:r>
        <w:rPr>
          <w:sz w:val="28"/>
        </w:rPr>
        <w:t>ления уровня физического развития, физической подготовленности, функциональных возможностей обучающихся.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Текущему контролю подвергаются обучающиеся всех групп Учреждения. Форму контроля 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определяет </w:t>
      </w:r>
      <w:r>
        <w:rPr>
          <w:sz w:val="28"/>
        </w:rPr>
        <w:t>тренер-преподаватель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с учетом контингента, содержания </w:t>
      </w:r>
      <w:r>
        <w:rPr>
          <w:sz w:val="28"/>
        </w:rPr>
        <w:t>программного материала. На основании результатов вносятся коррективы в учебно-тренировочный процесс.</w:t>
      </w:r>
    </w:p>
    <w:p w:rsidR="004A4B23" w:rsidRDefault="002E437A">
      <w:pPr>
        <w:numPr>
          <w:ilvl w:val="1"/>
          <w:numId w:val="2"/>
        </w:numPr>
        <w:tabs>
          <w:tab w:val="center" w:pos="731"/>
          <w:tab w:val="center" w:pos="1134"/>
        </w:tabs>
        <w:spacing w:after="0" w:line="240" w:lineRule="auto"/>
        <w:ind w:right="-54"/>
        <w:jc w:val="left"/>
        <w:rPr>
          <w:sz w:val="28"/>
        </w:rPr>
      </w:pPr>
      <w:r>
        <w:rPr>
          <w:sz w:val="28"/>
        </w:rPr>
        <w:t>Основными задачами проведения текущего контроля являются: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определение уровня специальной физической и технико-тактической подготовленности обучающихся;</w:t>
      </w:r>
    </w:p>
    <w:p w:rsidR="004A4B23" w:rsidRDefault="002E437A">
      <w:pPr>
        <w:tabs>
          <w:tab w:val="left" w:pos="6663"/>
        </w:tabs>
        <w:spacing w:after="0" w:line="240" w:lineRule="auto"/>
        <w:ind w:left="0" w:right="-54" w:firstLine="567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определяющего эффективность подготовки обучающихся на всех этапах </w:t>
      </w:r>
      <w:r>
        <w:rPr>
          <w:color w:val="252525"/>
          <w:sz w:val="28"/>
        </w:rPr>
        <w:t>дополнительной образовательной программы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2.3. Текущий контроль осуществляется во время проведения учебно-тренировочных 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занятий:</w:t>
      </w:r>
    </w:p>
    <w:p w:rsidR="004A4B23" w:rsidRDefault="002E437A">
      <w:pPr>
        <w:numPr>
          <w:ilvl w:val="0"/>
          <w:numId w:val="3"/>
        </w:num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тренерами-пр</w:t>
      </w:r>
      <w:r>
        <w:rPr>
          <w:sz w:val="28"/>
        </w:rPr>
        <w:t>еподавателями;</w:t>
      </w:r>
    </w:p>
    <w:p w:rsidR="004A4B23" w:rsidRDefault="002E437A">
      <w:pPr>
        <w:numPr>
          <w:ilvl w:val="0"/>
          <w:numId w:val="3"/>
        </w:num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инструкторами-методистами, администрацией Учреждения с целью административного контроля.</w:t>
      </w:r>
      <w:r>
        <w:rPr>
          <w:noProof/>
          <w:sz w:val="28"/>
        </w:rPr>
        <w:drawing>
          <wp:inline distT="0" distB="0" distL="0" distR="0">
            <wp:extent cx="4445" cy="3175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445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23" w:rsidRPr="002E437A" w:rsidRDefault="002E437A">
      <w:pPr>
        <w:tabs>
          <w:tab w:val="center" w:pos="567"/>
        </w:tabs>
        <w:spacing w:after="0" w:line="240" w:lineRule="auto"/>
        <w:ind w:left="0" w:right="-54" w:firstLine="567"/>
        <w:jc w:val="left"/>
        <w:rPr>
          <w:color w:val="auto"/>
          <w:sz w:val="28"/>
        </w:rPr>
      </w:pPr>
      <w:r w:rsidRPr="002E437A">
        <w:rPr>
          <w:color w:val="auto"/>
          <w:sz w:val="28"/>
        </w:rPr>
        <w:tab/>
      </w:r>
      <w:r w:rsidRPr="002E437A">
        <w:rPr>
          <w:noProof/>
          <w:color w:val="auto"/>
          <w:sz w:val="28"/>
        </w:rPr>
        <w:drawing>
          <wp:inline distT="0" distB="0" distL="0" distR="0">
            <wp:extent cx="4445" cy="88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37A">
        <w:rPr>
          <w:color w:val="auto"/>
          <w:sz w:val="28"/>
        </w:rPr>
        <w:t>2.4.</w:t>
      </w:r>
      <w:r w:rsidRPr="002E437A">
        <w:rPr>
          <w:color w:val="auto"/>
          <w:sz w:val="28"/>
        </w:rPr>
        <w:tab/>
        <w:t>В качестве результатов текущего контроля анализируются следующие показатели:</w:t>
      </w:r>
    </w:p>
    <w:p w:rsidR="004A4B23" w:rsidRPr="002E437A" w:rsidRDefault="002E437A">
      <w:pPr>
        <w:numPr>
          <w:ilvl w:val="0"/>
          <w:numId w:val="3"/>
        </w:numPr>
        <w:spacing w:after="0" w:line="240" w:lineRule="auto"/>
        <w:ind w:left="0" w:right="-54" w:firstLine="567"/>
        <w:rPr>
          <w:color w:val="auto"/>
          <w:sz w:val="28"/>
        </w:rPr>
      </w:pPr>
      <w:r w:rsidRPr="002E437A">
        <w:rPr>
          <w:color w:val="auto"/>
          <w:sz w:val="28"/>
        </w:rPr>
        <w:t xml:space="preserve">результат </w:t>
      </w:r>
      <w:r w:rsidRPr="002E437A">
        <w:rPr>
          <w:color w:val="auto"/>
          <w:sz w:val="28"/>
        </w:rPr>
        <w:t>участия</w:t>
      </w:r>
      <w:r w:rsidRPr="002E437A">
        <w:rPr>
          <w:color w:val="auto"/>
          <w:sz w:val="28"/>
        </w:rPr>
        <w:t xml:space="preserve"> в соревнованиях;</w:t>
      </w:r>
    </w:p>
    <w:p w:rsidR="004A4B23" w:rsidRPr="002E437A" w:rsidRDefault="002E437A">
      <w:pPr>
        <w:numPr>
          <w:ilvl w:val="0"/>
          <w:numId w:val="3"/>
        </w:numPr>
        <w:spacing w:after="0" w:line="240" w:lineRule="auto"/>
        <w:ind w:left="0" w:right="-54" w:firstLine="567"/>
        <w:rPr>
          <w:color w:val="auto"/>
          <w:sz w:val="28"/>
        </w:rPr>
      </w:pPr>
      <w:r w:rsidRPr="002E437A">
        <w:rPr>
          <w:color w:val="auto"/>
          <w:sz w:val="28"/>
        </w:rPr>
        <w:t>результат выполнения контрольных тестов</w:t>
      </w:r>
      <w:r w:rsidRPr="002E437A">
        <w:rPr>
          <w:color w:val="auto"/>
          <w:sz w:val="28"/>
        </w:rPr>
        <w:t>.</w:t>
      </w:r>
    </w:p>
    <w:p w:rsidR="004A4B23" w:rsidRPr="002E437A" w:rsidRDefault="002E437A">
      <w:pPr>
        <w:spacing w:after="0" w:line="240" w:lineRule="auto"/>
        <w:ind w:left="0" w:right="-54" w:firstLine="567"/>
        <w:rPr>
          <w:color w:val="auto"/>
          <w:sz w:val="28"/>
        </w:rPr>
      </w:pPr>
      <w:r w:rsidRPr="002E437A">
        <w:rPr>
          <w:color w:val="auto"/>
          <w:sz w:val="28"/>
        </w:rPr>
        <w:t xml:space="preserve">2.5. Основными формами текущего контроля являются: </w:t>
      </w:r>
    </w:p>
    <w:p w:rsidR="004A4B23" w:rsidRPr="002E437A" w:rsidRDefault="002E437A">
      <w:pPr>
        <w:spacing w:after="0" w:line="240" w:lineRule="auto"/>
        <w:ind w:left="0" w:right="-54" w:firstLine="567"/>
        <w:rPr>
          <w:color w:val="auto"/>
          <w:sz w:val="28"/>
        </w:rPr>
      </w:pPr>
      <w:r w:rsidRPr="002E437A">
        <w:rPr>
          <w:color w:val="auto"/>
          <w:sz w:val="28"/>
        </w:rPr>
        <w:t>- контрольные игры и со</w:t>
      </w:r>
      <w:r w:rsidRPr="002E437A">
        <w:rPr>
          <w:color w:val="auto"/>
          <w:sz w:val="28"/>
        </w:rPr>
        <w:t xml:space="preserve">ревнования; </w:t>
      </w:r>
    </w:p>
    <w:p w:rsidR="004A4B23" w:rsidRPr="002E437A" w:rsidRDefault="002E437A">
      <w:pPr>
        <w:spacing w:after="0" w:line="240" w:lineRule="auto"/>
        <w:ind w:left="0" w:right="-54" w:firstLine="567"/>
        <w:rPr>
          <w:color w:val="auto"/>
          <w:sz w:val="28"/>
        </w:rPr>
      </w:pPr>
      <w:r w:rsidRPr="002E437A">
        <w:rPr>
          <w:color w:val="auto"/>
          <w:sz w:val="28"/>
        </w:rPr>
        <w:t>- контрольное тестирование.</w:t>
      </w:r>
    </w:p>
    <w:p w:rsidR="004A4B23" w:rsidRDefault="004A4B23">
      <w:pPr>
        <w:spacing w:after="0" w:line="240" w:lineRule="auto"/>
        <w:ind w:left="0" w:right="-54" w:firstLine="567"/>
        <w:rPr>
          <w:sz w:val="28"/>
        </w:rPr>
      </w:pPr>
      <w:bookmarkStart w:id="0" w:name="_GoBack"/>
      <w:bookmarkEnd w:id="0"/>
    </w:p>
    <w:p w:rsidR="004A4B23" w:rsidRDefault="002E437A">
      <w:pPr>
        <w:pStyle w:val="1"/>
        <w:numPr>
          <w:ilvl w:val="0"/>
          <w:numId w:val="2"/>
        </w:numPr>
        <w:spacing w:line="240" w:lineRule="auto"/>
        <w:ind w:right="-54"/>
        <w:rPr>
          <w:b/>
          <w:sz w:val="28"/>
        </w:rPr>
      </w:pPr>
      <w:r>
        <w:rPr>
          <w:b/>
          <w:sz w:val="28"/>
        </w:rPr>
        <w:t>ПОРЯДОК ПРОВЕДЕНИЯ ПРОМЕЖУТОЧНОЙ АТТЕСТАЦИИ</w:t>
      </w:r>
    </w:p>
    <w:p w:rsidR="004A4B23" w:rsidRDefault="004A4B23">
      <w:pPr>
        <w:spacing w:after="0" w:line="240" w:lineRule="auto"/>
        <w:ind w:left="0" w:right="-54" w:firstLine="0"/>
      </w:pP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3.1.  Промежуточной аттестации подлежат все обучающиеся Учреждения, где 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определяют соответствие уровня подготовки обучающихся требованиям реализуемых </w:t>
      </w:r>
      <w:r>
        <w:rPr>
          <w:color w:val="252525"/>
          <w:sz w:val="28"/>
        </w:rPr>
        <w:t>дополнительн</w:t>
      </w:r>
      <w:r>
        <w:rPr>
          <w:color w:val="252525"/>
          <w:sz w:val="28"/>
        </w:rPr>
        <w:t>ых образовательных программ спортивной подготовки</w:t>
      </w:r>
      <w:r>
        <w:rPr>
          <w:sz w:val="28"/>
        </w:rPr>
        <w:t>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lastRenderedPageBreak/>
        <w:t>3.2.  Промежуточная аттестация проводится с целью определения показателей учебно-тренировочной и соревновательной деятельности обучающихся; осуществления перевода обучающихся на следующий этап (период) обу</w:t>
      </w:r>
      <w:r>
        <w:rPr>
          <w:sz w:val="28"/>
        </w:rPr>
        <w:t>чения.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3.3.  Промежуточная аттестация проводится в форме приема контрольно-переводных нормативов (далее - КПН) </w:t>
      </w:r>
      <w:proofErr w:type="gramStart"/>
      <w:r>
        <w:rPr>
          <w:sz w:val="28"/>
        </w:rPr>
        <w:t>и  осуществляется</w:t>
      </w:r>
      <w:proofErr w:type="gramEnd"/>
      <w:r>
        <w:rPr>
          <w:sz w:val="28"/>
        </w:rPr>
        <w:t xml:space="preserve"> по итогам выполнения части программы в конце календарного (учебного) года (один раз в год).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3.4. Для приема контрольно-переводн</w:t>
      </w:r>
      <w:r>
        <w:rPr>
          <w:sz w:val="28"/>
        </w:rPr>
        <w:t>ых нормативов (далее - КПН) в Учреждении приказом директора создается комиссия и устанавливаются сроки приема КПН.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23" w:rsidRDefault="002E437A">
      <w:pPr>
        <w:tabs>
          <w:tab w:val="center" w:pos="612"/>
          <w:tab w:val="center" w:pos="3121"/>
        </w:tabs>
        <w:spacing w:after="0" w:line="240" w:lineRule="auto"/>
        <w:ind w:left="0" w:right="-54" w:firstLine="567"/>
        <w:jc w:val="left"/>
        <w:rPr>
          <w:sz w:val="28"/>
        </w:rPr>
      </w:pPr>
      <w:r>
        <w:rPr>
          <w:sz w:val="28"/>
        </w:rPr>
        <w:tab/>
        <w:t>3.5.</w:t>
      </w:r>
      <w:r>
        <w:rPr>
          <w:sz w:val="28"/>
        </w:rPr>
        <w:tab/>
        <w:t>Организация работы комиссии:</w:t>
      </w:r>
      <w:r>
        <w:rPr>
          <w:noProof/>
          <w:sz w:val="28"/>
        </w:rPr>
        <w:drawing>
          <wp:inline distT="0" distB="0" distL="0" distR="0">
            <wp:extent cx="4445" cy="1397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3.5.1. Комиссия действует в соответствии с законодательством РФ, Уставом Учреждения и настоящим Положени</w:t>
      </w:r>
      <w:r>
        <w:rPr>
          <w:sz w:val="28"/>
        </w:rPr>
        <w:t>ем.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3.52. Комиссия создается с целью регулирования процесса сдачи КПН в Учреждении и выполняет следующие задачи: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165" cy="2730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5016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организовывает и отслеживает своевременную сдачу КПН, согласно утвержденного директором Учреждения графика;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- выявляет соответствие </w:t>
      </w:r>
      <w:r>
        <w:rPr>
          <w:sz w:val="28"/>
        </w:rPr>
        <w:t>результатов КПН нормам, утвержденным</w:t>
      </w:r>
      <w:r>
        <w:rPr>
          <w:color w:val="252525"/>
          <w:sz w:val="28"/>
        </w:rPr>
        <w:t xml:space="preserve"> дополнительными образовательными</w:t>
      </w:r>
      <w:r>
        <w:rPr>
          <w:sz w:val="28"/>
        </w:rPr>
        <w:t xml:space="preserve"> программами спортивной подготовки;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- подводит итоги сдачи КПН.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>3.53. В состав комиссии входят: заместитель директора, инструкторы- методисты, тренеры-преподаватели.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3.5.4. После каждого </w:t>
      </w:r>
      <w:r>
        <w:rPr>
          <w:sz w:val="28"/>
        </w:rPr>
        <w:t>приема нормативов комиссией заполняется протокол выполнения КПН, которая подписывается председателем и членами комиссии.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3.6. При сдаче КПН </w:t>
      </w:r>
      <w:r>
        <w:rPr>
          <w:sz w:val="28"/>
        </w:rPr>
        <w:t>в столбце протокола «Отметка о переводе»</w:t>
      </w:r>
      <w:r>
        <w:rPr>
          <w:sz w:val="28"/>
        </w:rPr>
        <w:t xml:space="preserve"> ставится отметка 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«сдал», «не сдал».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3.7. КПН и теоретическое тестирование </w:t>
      </w:r>
      <w:r>
        <w:rPr>
          <w:sz w:val="28"/>
        </w:rPr>
        <w:t xml:space="preserve">считаются сданными, если занимающийся </w:t>
      </w:r>
      <w:r>
        <w:rPr>
          <w:noProof/>
          <w:sz w:val="28"/>
        </w:rPr>
        <w:drawing>
          <wp:inline distT="0" distB="0" distL="0" distR="0">
            <wp:extent cx="4445" cy="444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выполнил не менее 100% заданий.</w:t>
      </w:r>
    </w:p>
    <w:p w:rsidR="004A4B23" w:rsidRDefault="002E437A">
      <w:pPr>
        <w:spacing w:after="0" w:line="240" w:lineRule="auto"/>
        <w:ind w:left="0" w:right="-54" w:firstLine="567"/>
        <w:rPr>
          <w:sz w:val="28"/>
        </w:rPr>
      </w:pPr>
      <w:r>
        <w:rPr>
          <w:sz w:val="28"/>
        </w:rPr>
        <w:t xml:space="preserve">3.8. Перевод на следующий год (этап) обучения по </w:t>
      </w:r>
      <w:r>
        <w:rPr>
          <w:color w:val="252525"/>
          <w:sz w:val="28"/>
        </w:rPr>
        <w:t xml:space="preserve">дополнительной образовательной программе </w:t>
      </w:r>
      <w:r>
        <w:rPr>
          <w:sz w:val="28"/>
        </w:rPr>
        <w:t>спортивной подготовки оформляется приказом директора на основании выполнения нормативных требов</w:t>
      </w:r>
      <w:r>
        <w:rPr>
          <w:sz w:val="28"/>
        </w:rPr>
        <w:t>аний реализуемых программ.</w:t>
      </w:r>
    </w:p>
    <w:sectPr w:rsidR="004A4B23">
      <w:pgSz w:w="11902" w:h="16834"/>
      <w:pgMar w:top="1137" w:right="703" w:bottom="709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B5"/>
    <w:multiLevelType w:val="multilevel"/>
    <w:tmpl w:val="4314EB6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0F4D3AC7"/>
    <w:multiLevelType w:val="multilevel"/>
    <w:tmpl w:val="33885790"/>
    <w:lvl w:ilvl="0">
      <w:start w:val="1"/>
      <w:numFmt w:val="bullet"/>
      <w:lvlText w:val="-"/>
      <w:lvlJc w:val="left"/>
      <w:pPr>
        <w:ind w:left="40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bullet"/>
      <w:lvlText w:val="o"/>
      <w:lvlJc w:val="left"/>
      <w:pPr>
        <w:ind w:left="164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bullet"/>
      <w:lvlText w:val="▪"/>
      <w:lvlJc w:val="left"/>
      <w:pPr>
        <w:ind w:left="2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bullet"/>
      <w:lvlText w:val="•"/>
      <w:lvlJc w:val="left"/>
      <w:pPr>
        <w:ind w:left="308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bullet"/>
      <w:lvlText w:val="o"/>
      <w:lvlJc w:val="left"/>
      <w:pPr>
        <w:ind w:left="380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bullet"/>
      <w:lvlText w:val="▪"/>
      <w:lvlJc w:val="left"/>
      <w:pPr>
        <w:ind w:left="45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bullet"/>
      <w:lvlText w:val="•"/>
      <w:lvlJc w:val="left"/>
      <w:pPr>
        <w:ind w:left="524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bullet"/>
      <w:lvlText w:val="o"/>
      <w:lvlJc w:val="left"/>
      <w:pPr>
        <w:ind w:left="59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bullet"/>
      <w:lvlText w:val="▪"/>
      <w:lvlJc w:val="left"/>
      <w:pPr>
        <w:ind w:left="668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2" w15:restartNumberingAfterBreak="0">
    <w:nsid w:val="523C1C68"/>
    <w:multiLevelType w:val="multilevel"/>
    <w:tmpl w:val="D794EA2E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39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466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538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610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682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75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826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898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5E1353BA"/>
    <w:multiLevelType w:val="multilevel"/>
    <w:tmpl w:val="791E17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B23"/>
    <w:rsid w:val="002E437A"/>
    <w:rsid w:val="004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0147-ED60-4741-847E-8CDF21AB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1" w:line="252" w:lineRule="auto"/>
      <w:ind w:left="9327" w:hanging="3"/>
      <w:jc w:val="both"/>
    </w:pPr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keepNext/>
      <w:keepLines/>
      <w:numPr>
        <w:numId w:val="4"/>
      </w:numPr>
      <w:spacing w:line="264" w:lineRule="auto"/>
      <w:ind w:left="10" w:right="684" w:hanging="10"/>
      <w:jc w:val="center"/>
      <w:outlineLvl w:val="0"/>
    </w:pPr>
    <w:rPr>
      <w:rFonts w:ascii="Times New Roman" w:hAnsi="Times New Roman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"/>
    <w:rPr>
      <w:rFonts w:ascii="Times New Roman" w:hAnsi="Times New Roman"/>
      <w:color w:val="000000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2</cp:revision>
  <dcterms:created xsi:type="dcterms:W3CDTF">2023-09-07T12:45:00Z</dcterms:created>
  <dcterms:modified xsi:type="dcterms:W3CDTF">2023-09-07T13:53:00Z</dcterms:modified>
</cp:coreProperties>
</file>